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Ceriotti - sprzęt fryzjerski wysokiej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 fryzjerskiego wysokiej jakości, który będzie funkcjonalny i jednocześnie będzie cechował się niespotykanym stylem? Ceriotti to idealna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Ceriotti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profesjonalne wyposażenie salonów fryzjerskich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włoski producent mebli i urządzeń do wyposażenia salonów fryzjerskich i kosmetycznych. Produkty marki cechują się wysoką jakością i dbałością o najmniejszy szczegół w wykonaniu. </w:t>
      </w:r>
      <w:r>
        <w:rPr>
          <w:rFonts w:ascii="calibri" w:hAnsi="calibri" w:eastAsia="calibri" w:cs="calibri"/>
          <w:sz w:val="24"/>
          <w:szCs w:val="24"/>
          <w:b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znany jest na całym świecie, obdarzany jest zaufaniem profesjonalnych fryzjerów, którzy wiele lat pracują w branży i wiedza jaki sprzęt najlepiej sprawdza się w pracy, co może być potwierdzeniem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firmy Ceriotti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produkuje urządzania niezbędne w codziennej pracy fryzjera. Należą do nich suszarki ręczne, hełmowe, klimazony czyli inaczej mówiąc infrazony fryzjerskie, sterylizatory i sanityzatory z lampą bakteriobójczą UV, dzięki którym klienci mogą czuć się bezpiecznie podczas wizyt u swojego fryzjera i nie musza obawiać się o złapanie bakterii czy wirusa. Suszarki marki są absolutnie bestsellerami, ze względu na swój elegancki wygląd i poręczność. Są również bardzo trwałe i solidne, co potwierdza suszarka z satynowym wykończeniem, która waży zaledwie 480 gramów, wykonana z włókna węglowego. Mała waga to bardzo ważna cecha dla profesjonalistów, którzy cały dzień podnoszą sprzęt i odczuwają nawet najmniejszą wagę. Niewątpliwym plusem jest również możliwość ustawienia prędkości i dostosowanie jej do rodzaju włosa klientów. Wyposażenie do salonów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Ceriotti</w:t>
      </w:r>
      <w:r>
        <w:rPr>
          <w:rFonts w:ascii="calibri" w:hAnsi="calibri" w:eastAsia="calibri" w:cs="calibri"/>
          <w:sz w:val="24"/>
          <w:szCs w:val="24"/>
        </w:rPr>
        <w:t xml:space="preserve"> to gwarancja komfortu pracy, wysokiej jakości, niepowtarzalnego, włoskiego stylu zadowolenia.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14-ceriott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2026-02-04T04:51:22+01:00</dcterms:created>
  <dcterms:modified xsi:type="dcterms:W3CDTF">2026-02-04T04:51:22+01:00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